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5321" w14:textId="6EE2E231" w:rsidR="00B35936" w:rsidRPr="00B35936" w:rsidRDefault="00FA6CC9" w:rsidP="00B35936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ACT </w:t>
      </w:r>
      <w:r w:rsidR="00B35936" w:rsidRPr="00B35936">
        <w:rPr>
          <w:rFonts w:ascii="Arial Unicode MS" w:eastAsia="Arial Unicode MS" w:hAnsi="Arial Unicode MS" w:cs="Arial Unicode MS"/>
          <w:b/>
          <w:bCs/>
          <w:sz w:val="26"/>
          <w:szCs w:val="26"/>
        </w:rPr>
        <w:t>Trainer Competencies</w:t>
      </w:r>
      <w:r w:rsidR="00B3593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as of </w:t>
      </w:r>
      <w:r w:rsidR="00EB72E1">
        <w:rPr>
          <w:rFonts w:ascii="Arial Unicode MS" w:eastAsia="Arial Unicode MS" w:hAnsi="Arial Unicode MS" w:cs="Arial Unicode MS"/>
          <w:b/>
          <w:bCs/>
          <w:sz w:val="26"/>
          <w:szCs w:val="26"/>
        </w:rPr>
        <w:t>May</w:t>
      </w:r>
      <w:r w:rsidR="00B35936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20</w:t>
      </w:r>
      <w:r w:rsidR="00EB72E1">
        <w:rPr>
          <w:rFonts w:ascii="Arial Unicode MS" w:eastAsia="Arial Unicode MS" w:hAnsi="Arial Unicode MS" w:cs="Arial Unicode MS"/>
          <w:b/>
          <w:bCs/>
          <w:sz w:val="26"/>
          <w:szCs w:val="26"/>
        </w:rPr>
        <w:t>25</w:t>
      </w:r>
    </w:p>
    <w:p w14:paraId="1E055322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</w:p>
    <w:p w14:paraId="1E055323" w14:textId="77777777" w:rsidR="00B35936" w:rsidRDefault="00B35936" w:rsidP="00B35936">
      <w:pPr>
        <w:jc w:val="both"/>
        <w:rPr>
          <w:rFonts w:ascii="Arial Unicode MS" w:eastAsia="Arial Unicode MS" w:hAnsi="Arial Unicode MS" w:cs="Arial Unicode MS"/>
          <w:b/>
          <w:bCs/>
          <w:color w:val="FF0000"/>
          <w:sz w:val="22"/>
          <w:szCs w:val="22"/>
          <w:u w:val="single"/>
        </w:rPr>
      </w:pPr>
    </w:p>
    <w:p w14:paraId="1E055324" w14:textId="77777777" w:rsidR="00B35936" w:rsidRPr="00561DF0" w:rsidRDefault="00B35936" w:rsidP="00B35936">
      <w:pPr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sz w:val="22"/>
          <w:szCs w:val="22"/>
          <w:u w:val="single"/>
        </w:rPr>
        <w:t>The Personal Qualities of the ACT Trainer / Experiential Practice (The Heart of ACT)</w:t>
      </w:r>
    </w:p>
    <w:p w14:paraId="1E055325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29" w14:textId="77777777" w:rsidTr="001A5C26">
        <w:trPr>
          <w:trHeight w:val="249"/>
        </w:trPr>
        <w:tc>
          <w:tcPr>
            <w:tcW w:w="540" w:type="dxa"/>
          </w:tcPr>
          <w:p w14:paraId="1E055326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</w:t>
            </w:r>
          </w:p>
        </w:tc>
        <w:tc>
          <w:tcPr>
            <w:tcW w:w="8075" w:type="dxa"/>
          </w:tcPr>
          <w:p w14:paraId="1E055327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ACT trainer speaks from an equal, vulnerable, compassionate, genuine, respectful, and sharing point of view.</w:t>
            </w:r>
          </w:p>
        </w:tc>
        <w:tc>
          <w:tcPr>
            <w:tcW w:w="798" w:type="dxa"/>
          </w:tcPr>
          <w:p w14:paraId="1E055328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F83542" w:rsidRPr="004B38AB" w14:paraId="7BD6ABF6" w14:textId="77777777" w:rsidTr="001A5C26">
        <w:trPr>
          <w:trHeight w:val="249"/>
        </w:trPr>
        <w:tc>
          <w:tcPr>
            <w:tcW w:w="540" w:type="dxa"/>
          </w:tcPr>
          <w:p w14:paraId="32274200" w14:textId="77777777" w:rsidR="00F83542" w:rsidRPr="004B38AB" w:rsidRDefault="00F83542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271BD663" w14:textId="1669AB72" w:rsidR="00F83542" w:rsidRPr="004B38AB" w:rsidRDefault="00F83542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F83542">
              <w:rPr>
                <w:rFonts w:ascii="Arial" w:eastAsia="Arial Unicode MS" w:hAnsi="Arial" w:cs="Arial"/>
                <w:bCs/>
                <w:sz w:val="22"/>
                <w:szCs w:val="22"/>
              </w:rPr>
              <w:t>The trainer demonstrates a sensitivity to issues related to diversity, equity, and inclusion within their training presentation and interactions with participants (as appropriate).</w:t>
            </w:r>
            <w:r w:rsidR="00EB72E1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98" w:type="dxa"/>
          </w:tcPr>
          <w:p w14:paraId="71FC6C61" w14:textId="77777777" w:rsidR="00F83542" w:rsidRPr="004B38AB" w:rsidRDefault="00F83542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2E" w14:textId="77777777" w:rsidTr="001A5C26">
        <w:trPr>
          <w:trHeight w:val="849"/>
        </w:trPr>
        <w:tc>
          <w:tcPr>
            <w:tcW w:w="540" w:type="dxa"/>
          </w:tcPr>
          <w:p w14:paraId="1E05532A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2</w:t>
            </w:r>
          </w:p>
        </w:tc>
        <w:tc>
          <w:tcPr>
            <w:tcW w:w="8075" w:type="dxa"/>
          </w:tcPr>
          <w:p w14:paraId="1E05532B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models psychological flexibility as appropriate and functional to the training context.</w:t>
            </w:r>
          </w:p>
          <w:p w14:paraId="1E05532C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(e.g. being present to what is occurring in training, willing to experience difficulty in the service of the trainees’ learning, holding challenging thoughts and emotions lightly)</w:t>
            </w:r>
            <w:r w:rsidRPr="004B38AB"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1E05532D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32" w14:textId="77777777" w:rsidTr="005E0858">
        <w:trPr>
          <w:trHeight w:val="18"/>
        </w:trPr>
        <w:tc>
          <w:tcPr>
            <w:tcW w:w="540" w:type="dxa"/>
          </w:tcPr>
          <w:p w14:paraId="1E05532F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1E055330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color w:val="FF0000"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non-defensive in responding to questions/comments/challenges.</w:t>
            </w:r>
          </w:p>
        </w:tc>
        <w:tc>
          <w:tcPr>
            <w:tcW w:w="798" w:type="dxa"/>
          </w:tcPr>
          <w:p w14:paraId="1E055331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37" w14:textId="77777777" w:rsidTr="001A5C26">
        <w:trPr>
          <w:trHeight w:val="624"/>
        </w:trPr>
        <w:tc>
          <w:tcPr>
            <w:tcW w:w="540" w:type="dxa"/>
          </w:tcPr>
          <w:p w14:paraId="1E055333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5" w:type="dxa"/>
          </w:tcPr>
          <w:p w14:paraId="1E055334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tracks what is occurring in the training by modelling, instigating, and reinforcing the six ACT processes, as opportunities arise.</w:t>
            </w:r>
          </w:p>
          <w:p w14:paraId="1E055335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798" w:type="dxa"/>
          </w:tcPr>
          <w:p w14:paraId="1E055336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38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39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Developing Willingness/Acceptance</w:t>
      </w: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3D" w14:textId="77777777" w:rsidTr="001A5C26">
        <w:trPr>
          <w:trHeight w:val="624"/>
        </w:trPr>
        <w:tc>
          <w:tcPr>
            <w:tcW w:w="540" w:type="dxa"/>
          </w:tcPr>
          <w:p w14:paraId="1E05533A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6</w:t>
            </w:r>
          </w:p>
        </w:tc>
        <w:tc>
          <w:tcPr>
            <w:tcW w:w="8075" w:type="dxa"/>
          </w:tcPr>
          <w:p w14:paraId="1E05533B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The trainer uses exercises and metaphors to help trainees experience greater willingness in the presence of difficult internal experiences. </w:t>
            </w:r>
          </w:p>
        </w:tc>
        <w:tc>
          <w:tcPr>
            <w:tcW w:w="798" w:type="dxa"/>
          </w:tcPr>
          <w:p w14:paraId="1E05533C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3E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3F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Undermining Cognitive Fusion</w:t>
      </w:r>
    </w:p>
    <w:tbl>
      <w:tblPr>
        <w:tblW w:w="941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75"/>
        <w:gridCol w:w="798"/>
      </w:tblGrid>
      <w:tr w:rsidR="00B35936" w:rsidRPr="004B38AB" w14:paraId="1E055343" w14:textId="77777777" w:rsidTr="001A5C26">
        <w:trPr>
          <w:trHeight w:val="624"/>
        </w:trPr>
        <w:tc>
          <w:tcPr>
            <w:tcW w:w="540" w:type="dxa"/>
          </w:tcPr>
          <w:p w14:paraId="1E055340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571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8</w:t>
            </w:r>
          </w:p>
        </w:tc>
        <w:tc>
          <w:tcPr>
            <w:tcW w:w="8075" w:type="dxa"/>
          </w:tcPr>
          <w:p w14:paraId="1E055341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undermine problematic fusion / unhelpful regulation of behaviour by verbal events.</w:t>
            </w:r>
          </w:p>
        </w:tc>
        <w:tc>
          <w:tcPr>
            <w:tcW w:w="798" w:type="dxa"/>
          </w:tcPr>
          <w:p w14:paraId="1E055342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4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bCs/>
          <w:i/>
          <w:sz w:val="22"/>
          <w:szCs w:val="22"/>
        </w:rPr>
        <w:br/>
      </w: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Getting in Contact with the Present Moment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48" w14:textId="77777777" w:rsidTr="001A5C26">
        <w:trPr>
          <w:trHeight w:val="624"/>
        </w:trPr>
        <w:tc>
          <w:tcPr>
            <w:tcW w:w="540" w:type="dxa"/>
          </w:tcPr>
          <w:p w14:paraId="1E055345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9</w:t>
            </w:r>
          </w:p>
        </w:tc>
        <w:tc>
          <w:tcPr>
            <w:tcW w:w="8082" w:type="dxa"/>
          </w:tcPr>
          <w:p w14:paraId="1E055346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cues to foster trainee’s contact with the present moment when it is useful to do so.</w:t>
            </w:r>
          </w:p>
        </w:tc>
        <w:tc>
          <w:tcPr>
            <w:tcW w:w="798" w:type="dxa"/>
          </w:tcPr>
          <w:p w14:paraId="1E055347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9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4A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Distinguishing the Conceptualized Self from Self-as-context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4E" w14:textId="77777777" w:rsidTr="001A5C26">
        <w:trPr>
          <w:trHeight w:val="624"/>
        </w:trPr>
        <w:tc>
          <w:tcPr>
            <w:tcW w:w="540" w:type="dxa"/>
          </w:tcPr>
          <w:p w14:paraId="1E05534B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11</w:t>
            </w:r>
          </w:p>
        </w:tc>
        <w:tc>
          <w:tcPr>
            <w:tcW w:w="8082" w:type="dxa"/>
          </w:tcPr>
          <w:p w14:paraId="1E05534C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help trainees develop flexible perspective taking, including contacting a sense of self as a perspective from which self-related content can be experienced.</w:t>
            </w:r>
          </w:p>
        </w:tc>
        <w:tc>
          <w:tcPr>
            <w:tcW w:w="798" w:type="dxa"/>
          </w:tcPr>
          <w:p w14:paraId="1E05534D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4F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D82C091" w14:textId="77777777" w:rsidR="00D86FB5" w:rsidRDefault="00D86FB5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</w:p>
    <w:p w14:paraId="1E055350" w14:textId="5F4963B3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lastRenderedPageBreak/>
        <w:t>Defining Valued Directions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8082"/>
        <w:gridCol w:w="798"/>
      </w:tblGrid>
      <w:tr w:rsidR="00B35936" w:rsidRPr="004B38AB" w14:paraId="1E055354" w14:textId="77777777" w:rsidTr="005E0858">
        <w:trPr>
          <w:trHeight w:val="18"/>
        </w:trPr>
        <w:tc>
          <w:tcPr>
            <w:tcW w:w="540" w:type="dxa"/>
          </w:tcPr>
          <w:p w14:paraId="1E055351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12</w:t>
            </w:r>
          </w:p>
        </w:tc>
        <w:tc>
          <w:tcPr>
            <w:tcW w:w="8082" w:type="dxa"/>
          </w:tcPr>
          <w:p w14:paraId="1E055352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uses exercises and metaphors to help trainees contact valued life directions.</w:t>
            </w:r>
          </w:p>
        </w:tc>
        <w:tc>
          <w:tcPr>
            <w:tcW w:w="798" w:type="dxa"/>
          </w:tcPr>
          <w:p w14:paraId="1E055353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55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sz w:val="22"/>
          <w:szCs w:val="22"/>
          <w:u w:val="single"/>
        </w:rPr>
      </w:pPr>
    </w:p>
    <w:p w14:paraId="1E055356" w14:textId="77777777" w:rsidR="00B35936" w:rsidRPr="004B38AB" w:rsidRDefault="00B35936" w:rsidP="00B35936">
      <w:pPr>
        <w:jc w:val="both"/>
        <w:rPr>
          <w:rFonts w:ascii="Arial Unicode MS" w:eastAsia="Arial Unicode MS" w:hAnsi="Arial Unicode MS" w:cs="Arial Unicode MS"/>
          <w:bCs/>
          <w:i/>
          <w:sz w:val="22"/>
          <w:szCs w:val="22"/>
        </w:rPr>
      </w:pPr>
      <w:r w:rsidRPr="004B38AB">
        <w:rPr>
          <w:rFonts w:ascii="Arial Unicode MS" w:eastAsia="Arial Unicode MS" w:hAnsi="Arial Unicode MS" w:cs="Arial Unicode MS"/>
          <w:bCs/>
          <w:i/>
          <w:sz w:val="22"/>
          <w:szCs w:val="22"/>
        </w:rPr>
        <w:t>Building Patterns of Committed Action</w:t>
      </w:r>
    </w:p>
    <w:tbl>
      <w:tblPr>
        <w:tblW w:w="942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077"/>
        <w:gridCol w:w="798"/>
      </w:tblGrid>
      <w:tr w:rsidR="00B35936" w:rsidRPr="004B38AB" w14:paraId="1E05535A" w14:textId="77777777" w:rsidTr="005E0858">
        <w:trPr>
          <w:trHeight w:val="18"/>
        </w:trPr>
        <w:tc>
          <w:tcPr>
            <w:tcW w:w="545" w:type="dxa"/>
          </w:tcPr>
          <w:p w14:paraId="1E055357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06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16</w:t>
            </w:r>
          </w:p>
        </w:tc>
        <w:tc>
          <w:tcPr>
            <w:tcW w:w="8077" w:type="dxa"/>
          </w:tcPr>
          <w:p w14:paraId="1E055358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encourages trainees to make and keep commitments in the presence of perceived barriers.</w:t>
            </w:r>
          </w:p>
        </w:tc>
        <w:tc>
          <w:tcPr>
            <w:tcW w:w="798" w:type="dxa"/>
          </w:tcPr>
          <w:p w14:paraId="1E055359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5E" w14:textId="77777777" w:rsidR="00B35936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p w14:paraId="1E05535F" w14:textId="77777777" w:rsidR="00B35936" w:rsidRPr="00561DF0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  <w:t>ACT Skills Training (The Hands of ACT)</w:t>
      </w:r>
    </w:p>
    <w:p w14:paraId="1E055360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Cs/>
          <w:color w:val="FF0000"/>
          <w:u w:val="single"/>
        </w:rPr>
      </w:pPr>
    </w:p>
    <w:tbl>
      <w:tblPr>
        <w:tblW w:w="94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"/>
        <w:gridCol w:w="8079"/>
        <w:gridCol w:w="851"/>
      </w:tblGrid>
      <w:tr w:rsidR="00B35936" w:rsidRPr="004B38AB" w14:paraId="1E055364" w14:textId="77777777" w:rsidTr="005E0858">
        <w:trPr>
          <w:trHeight w:val="18"/>
        </w:trPr>
        <w:tc>
          <w:tcPr>
            <w:tcW w:w="555" w:type="dxa"/>
          </w:tcPr>
          <w:p w14:paraId="1E055361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2" w14:textId="77777777" w:rsidR="00B35936" w:rsidRPr="004B38AB" w:rsidRDefault="00B35936" w:rsidP="001A5C26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can systematically arrange effective learning experiences.</w:t>
            </w:r>
            <w:r w:rsidRPr="004B38AB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1E055363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68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368"/>
        </w:trPr>
        <w:tc>
          <w:tcPr>
            <w:tcW w:w="555" w:type="dxa"/>
          </w:tcPr>
          <w:p w14:paraId="1E055365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6" w14:textId="77777777" w:rsidR="00B35936" w:rsidRPr="004B38AB" w:rsidRDefault="00B35936" w:rsidP="001A5C26">
            <w:pPr>
              <w:jc w:val="both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an effective communicator – is clear, concise, and can keep people’s interest.</w:t>
            </w:r>
          </w:p>
        </w:tc>
        <w:tc>
          <w:tcPr>
            <w:tcW w:w="851" w:type="dxa"/>
          </w:tcPr>
          <w:p w14:paraId="1E055367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6D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69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B" w14:textId="5F7CAD29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is flexible in responding to trainees and training situations, tailoring strategies to fit the training context.</w:t>
            </w:r>
          </w:p>
        </w:tc>
        <w:tc>
          <w:tcPr>
            <w:tcW w:w="851" w:type="dxa"/>
          </w:tcPr>
          <w:p w14:paraId="1E05536C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1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143"/>
        </w:trPr>
        <w:tc>
          <w:tcPr>
            <w:tcW w:w="555" w:type="dxa"/>
          </w:tcPr>
          <w:p w14:paraId="1E05536E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6F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shows an appropriate balance of didactic and experiential modes of learning, that fit the context and function of the training event.</w:t>
            </w:r>
          </w:p>
        </w:tc>
        <w:tc>
          <w:tcPr>
            <w:tcW w:w="851" w:type="dxa"/>
          </w:tcPr>
          <w:p w14:paraId="1E055370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6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72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4" w14:textId="0C239150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The trainer helps trainees to track what is </w:t>
            </w: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influencing their own behaviour</w:t>
            </w: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at multiple levels (content and function). </w:t>
            </w:r>
          </w:p>
        </w:tc>
        <w:tc>
          <w:tcPr>
            <w:tcW w:w="851" w:type="dxa"/>
          </w:tcPr>
          <w:p w14:paraId="1E055375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B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77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9" w14:textId="7EFFA2F3" w:rsidR="00B35936" w:rsidRPr="004B38AB" w:rsidRDefault="00B35936" w:rsidP="005E08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helps attendees to recognize ACT relevant processes in the moment, both during experiential exercises and in other interactions.</w:t>
            </w:r>
          </w:p>
        </w:tc>
        <w:tc>
          <w:tcPr>
            <w:tcW w:w="851" w:type="dxa"/>
          </w:tcPr>
          <w:p w14:paraId="1E05537A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7F" w14:textId="77777777" w:rsidTr="001A5C26">
        <w:tblPrEx>
          <w:tblCellMar>
            <w:top w:w="0" w:type="dxa"/>
            <w:left w:w="108" w:type="dxa"/>
            <w:right w:w="108" w:type="dxa"/>
          </w:tblCellMar>
        </w:tblPrEx>
        <w:trPr>
          <w:trHeight w:val="888"/>
        </w:trPr>
        <w:tc>
          <w:tcPr>
            <w:tcW w:w="555" w:type="dxa"/>
          </w:tcPr>
          <w:p w14:paraId="1E05537C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7D" w14:textId="77777777" w:rsidR="00B35936" w:rsidRPr="00561DF0" w:rsidRDefault="00B35936" w:rsidP="001A5C26">
            <w:pPr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The trainer teaches trainees how to deliver specific ACT intervention skills (e.g. case conceptualization, exploring workability, using metaphors, delivering experiential exercises, ways of talking that foster psychological flexibility).</w:t>
            </w:r>
          </w:p>
        </w:tc>
        <w:tc>
          <w:tcPr>
            <w:tcW w:w="851" w:type="dxa"/>
          </w:tcPr>
          <w:p w14:paraId="1E05537E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1E055380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p w14:paraId="1E055382" w14:textId="77777777" w:rsidR="00B35936" w:rsidRPr="00561DF0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</w:pPr>
      <w:r w:rsidRPr="00561DF0">
        <w:rPr>
          <w:rFonts w:ascii="Arial Unicode MS" w:eastAsia="Arial Unicode MS" w:hAnsi="Arial Unicode MS" w:cs="Arial Unicode MS"/>
          <w:b/>
          <w:bCs/>
          <w:color w:val="000000" w:themeColor="text1"/>
          <w:u w:val="single"/>
        </w:rPr>
        <w:t>Knowledge &amp; Concepts (The Head of ACT)</w:t>
      </w:r>
    </w:p>
    <w:p w14:paraId="1E055383" w14:textId="77777777" w:rsidR="00B35936" w:rsidRPr="004B38AB" w:rsidRDefault="00B35936" w:rsidP="00B35936">
      <w:pPr>
        <w:spacing w:line="276" w:lineRule="auto"/>
        <w:jc w:val="both"/>
        <w:rPr>
          <w:rFonts w:ascii="Arial Unicode MS" w:eastAsia="Arial Unicode MS" w:hAnsi="Arial Unicode MS" w:cs="Arial Unicode MS"/>
          <w:b/>
          <w:bCs/>
          <w:color w:val="FF0000"/>
          <w:u w:val="single"/>
        </w:rPr>
      </w:pPr>
    </w:p>
    <w:tbl>
      <w:tblPr>
        <w:tblW w:w="948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1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"/>
        <w:gridCol w:w="8079"/>
        <w:gridCol w:w="851"/>
      </w:tblGrid>
      <w:tr w:rsidR="00B35936" w:rsidRPr="004B38AB" w14:paraId="1E055387" w14:textId="77777777" w:rsidTr="001A5C26">
        <w:trPr>
          <w:trHeight w:val="624"/>
        </w:trPr>
        <w:tc>
          <w:tcPr>
            <w:tcW w:w="555" w:type="dxa"/>
          </w:tcPr>
          <w:p w14:paraId="1E055384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tabs>
                <w:tab w:val="left" w:pos="156"/>
              </w:tabs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85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demonstrates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</w:t>
            </w:r>
            <w:r w:rsidRPr="00561DF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or explains</w:t>
            </w: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 xml:space="preserve"> how basic behavioural principles, RFT, and functional contextualism relate to ACT processes, when appropriate.</w:t>
            </w:r>
          </w:p>
        </w:tc>
        <w:tc>
          <w:tcPr>
            <w:tcW w:w="851" w:type="dxa"/>
          </w:tcPr>
          <w:p w14:paraId="1E055386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  <w:tr w:rsidR="00B35936" w:rsidRPr="004B38AB" w14:paraId="1E05538B" w14:textId="77777777" w:rsidTr="005E0858">
        <w:tblPrEx>
          <w:tblCellMar>
            <w:top w:w="0" w:type="dxa"/>
            <w:left w:w="108" w:type="dxa"/>
            <w:right w:w="108" w:type="dxa"/>
          </w:tblCellMar>
        </w:tblPrEx>
        <w:trPr>
          <w:trHeight w:val="64"/>
        </w:trPr>
        <w:tc>
          <w:tcPr>
            <w:tcW w:w="555" w:type="dxa"/>
          </w:tcPr>
          <w:p w14:paraId="1E055388" w14:textId="77777777" w:rsidR="00B35936" w:rsidRPr="004B38AB" w:rsidRDefault="00B35936" w:rsidP="001A5C26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  <w:tc>
          <w:tcPr>
            <w:tcW w:w="8079" w:type="dxa"/>
          </w:tcPr>
          <w:p w14:paraId="1E055389" w14:textId="77777777" w:rsidR="00B35936" w:rsidRPr="004B38AB" w:rsidRDefault="00B35936" w:rsidP="001A5C26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4B38AB">
              <w:rPr>
                <w:rFonts w:ascii="Arial" w:eastAsia="Arial Unicode MS" w:hAnsi="Arial" w:cs="Arial"/>
                <w:bCs/>
                <w:sz w:val="22"/>
                <w:szCs w:val="22"/>
              </w:rPr>
              <w:t>The trainer can explain ACT theory clearly and effectively.</w:t>
            </w:r>
          </w:p>
        </w:tc>
        <w:tc>
          <w:tcPr>
            <w:tcW w:w="851" w:type="dxa"/>
          </w:tcPr>
          <w:p w14:paraId="1E05538A" w14:textId="77777777" w:rsidR="00B35936" w:rsidRPr="004B38AB" w:rsidRDefault="00B35936" w:rsidP="001A5C26">
            <w:pPr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</w:p>
        </w:tc>
      </w:tr>
    </w:tbl>
    <w:p w14:paraId="40740989" w14:textId="7D10D21E" w:rsidR="00F462B4" w:rsidRDefault="00F462B4"/>
    <w:p w14:paraId="73239B45" w14:textId="77777777" w:rsidR="00F462B4" w:rsidRDefault="00F462B4"/>
    <w:p w14:paraId="3C41B506" w14:textId="77777777" w:rsidR="00F462B4" w:rsidRDefault="00F462B4"/>
    <w:p w14:paraId="478D586C" w14:textId="77777777" w:rsidR="00F462B4" w:rsidRDefault="00F462B4"/>
    <w:p w14:paraId="03920CE9" w14:textId="1485F6D0" w:rsidR="00F462B4" w:rsidRDefault="00F462B4">
      <w:r>
        <w:t>*</w:t>
      </w:r>
      <w:r w:rsidRPr="003D7C6B">
        <w:rPr>
          <w:rFonts w:ascii="Arial" w:eastAsia="Arial Unicode MS" w:hAnsi="Arial" w:cs="Arial"/>
          <w:bCs/>
          <w:i/>
          <w:iCs/>
          <w:sz w:val="22"/>
          <w:szCs w:val="22"/>
        </w:rPr>
        <w:t>Check out a list of Self-Reflection Questions for presenters to use as they are preparing training from the JEDI Training Team:</w:t>
      </w:r>
      <w:r>
        <w:rPr>
          <w:rFonts w:ascii="Arial" w:eastAsia="Arial Unicode MS" w:hAnsi="Arial" w:cs="Arial"/>
          <w:bCs/>
          <w:i/>
          <w:iCs/>
          <w:sz w:val="22"/>
          <w:szCs w:val="22"/>
        </w:rPr>
        <w:t xml:space="preserve"> </w:t>
      </w:r>
      <w:r w:rsidRPr="003D7C6B">
        <w:rPr>
          <w:rFonts w:ascii="Arial" w:eastAsia="Arial Unicode MS" w:hAnsi="Arial" w:cs="Arial"/>
          <w:bCs/>
          <w:i/>
          <w:iCs/>
          <w:sz w:val="22"/>
          <w:szCs w:val="22"/>
        </w:rPr>
        <w:t>https://contextualscience.org/justice_equity_diversity_inclusion_jedi_selfreflection_questions_trainer_resources</w:t>
      </w:r>
    </w:p>
    <w:sectPr w:rsidR="00F4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3C3F"/>
    <w:multiLevelType w:val="hybridMultilevel"/>
    <w:tmpl w:val="E5CA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36"/>
    <w:rsid w:val="004144A0"/>
    <w:rsid w:val="005E0858"/>
    <w:rsid w:val="009E1526"/>
    <w:rsid w:val="00A77EF9"/>
    <w:rsid w:val="00B35936"/>
    <w:rsid w:val="00D34590"/>
    <w:rsid w:val="00D86FB5"/>
    <w:rsid w:val="00EB72E1"/>
    <w:rsid w:val="00F43200"/>
    <w:rsid w:val="00F462B4"/>
    <w:rsid w:val="00F83542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5321"/>
  <w15:docId w15:val="{55212745-4502-4870-8798-01A0EEE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3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93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ACBS3</dc:creator>
  <cp:lastModifiedBy>Louis Lasprugato</cp:lastModifiedBy>
  <cp:revision>3</cp:revision>
  <dcterms:created xsi:type="dcterms:W3CDTF">2025-07-13T14:56:00Z</dcterms:created>
  <dcterms:modified xsi:type="dcterms:W3CDTF">2025-07-13T14:57:00Z</dcterms:modified>
</cp:coreProperties>
</file>